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21C" w:rsidRDefault="003B3D20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</w:rPr>
      </w:pPr>
      <w:bookmarkStart w:id="0" w:name="_GoBack"/>
      <w:bookmarkEnd w:id="0"/>
      <w:r>
        <w:rPr>
          <w:color w:val="222222"/>
          <w:sz w:val="33"/>
          <w:szCs w:val="33"/>
        </w:rPr>
        <w:t>Карта наблюдения возрастного развития дошкольника четырех лет</w:t>
      </w:r>
    </w:p>
    <w:p w:rsidR="00A8221C" w:rsidRDefault="003B3D2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анализе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используйте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универсальные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маркеры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8221C" w:rsidRDefault="003B3D2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«обычно»</w:t>
      </w:r>
      <w:r>
        <w:rPr>
          <w:rFonts w:hAnsi="Times New Roman" w:cs="Times New Roman"/>
          <w:color w:val="000000"/>
          <w:sz w:val="24"/>
          <w:szCs w:val="24"/>
        </w:rPr>
        <w:t xml:space="preserve"> (+)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означает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типичным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характерным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проявляется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чаще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всего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8221C" w:rsidRDefault="003B3D2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«изредка»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±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означает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характерен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проявляется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времени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8221C" w:rsidRDefault="003B3D2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«никогда»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означает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проявляется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9"/>
        <w:gridCol w:w="2417"/>
        <w:gridCol w:w="676"/>
        <w:gridCol w:w="541"/>
        <w:gridCol w:w="984"/>
        <w:gridCol w:w="973"/>
        <w:gridCol w:w="881"/>
        <w:gridCol w:w="819"/>
        <w:gridCol w:w="1251"/>
      </w:tblGrid>
      <w:tr w:rsidR="00A8221C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221C" w:rsidRDefault="003B3D2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ребенка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 _____________</w:t>
            </w:r>
          </w:p>
        </w:tc>
      </w:tr>
      <w:tr w:rsidR="00A8221C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8221C" w:rsidRDefault="003B3D2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8221C" w:rsidRDefault="003B3D2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возрастного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8221C" w:rsidRDefault="003B3D2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анализа показателей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возрастного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развития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8221C" w:rsidRDefault="003B3D2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8221C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8221C" w:rsidRDefault="003B3D2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проявлений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8221C" w:rsidRDefault="003B3D2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8221C" w:rsidRDefault="003B3D2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Инициативность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8221C" w:rsidRDefault="003B3D2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8221C" w:rsidRDefault="003B3D2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8221C" w:rsidRDefault="003B3D2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8221C" w:rsidRDefault="003B3D2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8221C" w:rsidRDefault="003B3D2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8221C" w:rsidRDefault="003B3D2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сфере с</w:t>
            </w: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оциально-коммуникативного развития</w:t>
            </w: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гигиеническими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навыками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умывание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одевание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 соблюдает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первичные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факторах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положительно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влияющих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доверие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положительно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оценивает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себя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говорит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себе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 откликается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эмоционально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выраженное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близких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сверстников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побуждению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взрослых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дружелюбно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настроен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элементарными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связанными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запретами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«можно»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«нельзя»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демонстрирует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стремление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положительным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поступкам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демонстрирует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сверстникам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повседневном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бытовой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элементарными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сверстниками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осваивает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знакомыми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ближайшего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охотно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включается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взрослым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подражает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отвечает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взрослого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комментирует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театрализованных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разыгрывает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отрывки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знакомых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интонацию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мимические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сфере познавательного развития</w:t>
            </w: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демонстрирует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проявляет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эмоции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удивления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отражает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взрослыми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сверстниками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представления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ближайшего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потребность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взрослыми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демонстрирует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стремление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обследованию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свойств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демонстрирует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стремление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простейшему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экспериментированию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элементарные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величине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характеристикам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себе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свойства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назначение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находящихся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повседневном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обиходе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ближайшего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населенном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пункте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названии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достопримечательностях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неживой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ближайшего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8221C" w:rsidRDefault="003B3D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выделяет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отличительные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свойства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сезонных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растений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интересуется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положительно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относится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существам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заботится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растениях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сфере речевого развития </w:t>
            </w: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звуки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кроме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шипящих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сонорных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согласовывает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падеже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четырех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пересказывает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знакомые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речевые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вежливого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понимает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участвует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драматизации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иллюстрации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запоминает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небольшие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потешки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стихотворения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эмоционально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откликается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демонстрирует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вступать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речевое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знакомыми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взрослыми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понимает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обращенную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отвечает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используя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распространенные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речевую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сверстником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внешнего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близких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В сфере </w:t>
            </w: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художественно-эстетического развития </w:t>
            </w: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 способен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аппликации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способен строить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композицию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нескольких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цветов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несложные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глины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видоизменять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украшать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детали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постройки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последующим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вслушивается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запоминает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узнает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знакомые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эмоциональную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отзывчивость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различает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ритмы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сверстниками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принимает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себя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ролевые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высказывания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разворачивает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несложный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нескольких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эпизодов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сфере физического развития </w:t>
            </w: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демонстрирует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положительное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разнообразным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двигательной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избирательный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 подвижным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включается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простейшие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построения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перестроения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стремится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ритмические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демонстрирует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сохраняет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равновесие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ходьбе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беге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прыжках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реагировать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сигналы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взрослого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способен </w:t>
            </w:r>
          </w:p>
          <w:p w:rsidR="00A8221C" w:rsidRDefault="003B3D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переключаться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темпе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2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3B3D2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темпе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21C" w:rsidRDefault="00A8221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B3D20" w:rsidRDefault="003B3D20"/>
    <w:sectPr w:rsidR="003B3D2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C50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3B3D20"/>
    <w:rsid w:val="004F7E17"/>
    <w:rsid w:val="005A05CE"/>
    <w:rsid w:val="00653AF6"/>
    <w:rsid w:val="00A8221C"/>
    <w:rsid w:val="00B42AD0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D5F056-64BC-49B0-B2BD-A63EA4BD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2</cp:revision>
  <dcterms:created xsi:type="dcterms:W3CDTF">2023-10-13T02:27:00Z</dcterms:created>
  <dcterms:modified xsi:type="dcterms:W3CDTF">2023-10-13T02:27:00Z</dcterms:modified>
</cp:coreProperties>
</file>